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A" w:rsidRDefault="00F53ADA" w:rsidP="00F53ADA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BB694ED" wp14:editId="067C4143">
            <wp:simplePos x="0" y="0"/>
            <wp:positionH relativeFrom="column">
              <wp:posOffset>3108960</wp:posOffset>
            </wp:positionH>
            <wp:positionV relativeFrom="paragraph">
              <wp:posOffset>0</wp:posOffset>
            </wp:positionV>
            <wp:extent cx="3009900" cy="601345"/>
            <wp:effectExtent l="0" t="0" r="0" b="0"/>
            <wp:wrapSquare wrapText="bothSides"/>
            <wp:docPr id="1" name="Picture 1" descr="FMG0045-FARMSTRO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G0045-FARMSTRON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38" b="3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Media Release</w:t>
      </w:r>
    </w:p>
    <w:p w:rsidR="00F53ADA" w:rsidRDefault="00C9113B" w:rsidP="00F53ADA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Tuesday10th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May</w:t>
      </w:r>
      <w:r w:rsidR="00F53AD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2016</w:t>
      </w:r>
    </w:p>
    <w:p w:rsidR="00F53ADA" w:rsidRPr="00087F06" w:rsidRDefault="00F53ADA" w:rsidP="00F53ADA">
      <w:pPr>
        <w:spacing w:line="360" w:lineRule="auto"/>
        <w:rPr>
          <w:rFonts w:ascii="Century Gothic" w:hAnsi="Century Gothic"/>
          <w:sz w:val="20"/>
        </w:rPr>
      </w:pPr>
    </w:p>
    <w:p w:rsidR="00F53ADA" w:rsidRDefault="00F53ADA" w:rsidP="00F53ADA">
      <w:pPr>
        <w:spacing w:line="360" w:lineRule="auto"/>
        <w:jc w:val="center"/>
        <w:rPr>
          <w:rFonts w:ascii="Century Gothic" w:hAnsi="Century Gothic"/>
          <w:b/>
          <w:color w:val="00879B"/>
          <w:sz w:val="20"/>
          <w:szCs w:val="20"/>
        </w:rPr>
      </w:pPr>
    </w:p>
    <w:p w:rsidR="00F53ADA" w:rsidRPr="00F87116" w:rsidRDefault="00660555" w:rsidP="00F53ADA">
      <w:pPr>
        <w:spacing w:line="360" w:lineRule="auto"/>
        <w:jc w:val="center"/>
        <w:rPr>
          <w:rFonts w:ascii="Century Gothic" w:hAnsi="Century Gothic"/>
          <w:color w:val="00879B"/>
          <w:sz w:val="22"/>
          <w:szCs w:val="22"/>
        </w:rPr>
      </w:pPr>
      <w:r>
        <w:rPr>
          <w:rFonts w:ascii="Century Gothic" w:hAnsi="Century Gothic"/>
          <w:b/>
          <w:color w:val="00879B"/>
          <w:sz w:val="22"/>
          <w:szCs w:val="22"/>
        </w:rPr>
        <w:t>Farmstrong</w:t>
      </w:r>
      <w:r w:rsidR="002307CA">
        <w:rPr>
          <w:rFonts w:ascii="Century Gothic" w:hAnsi="Century Gothic"/>
          <w:b/>
          <w:color w:val="00879B"/>
          <w:sz w:val="22"/>
          <w:szCs w:val="22"/>
        </w:rPr>
        <w:t xml:space="preserve"> welcomes ACC as a new strategic partner </w:t>
      </w:r>
    </w:p>
    <w:p w:rsidR="00AB6C31" w:rsidRDefault="00AB6C31"/>
    <w:p w:rsidR="00F53ADA" w:rsidRPr="00AB5BFA" w:rsidRDefault="00F53ADA" w:rsidP="00F53ADA">
      <w:pPr>
        <w:rPr>
          <w:rFonts w:ascii="Century Gothic" w:hAnsi="Century Gothic"/>
          <w:sz w:val="20"/>
          <w:szCs w:val="20"/>
        </w:rPr>
      </w:pPr>
      <w:r w:rsidRPr="00AB5BFA">
        <w:rPr>
          <w:rFonts w:ascii="Century Gothic" w:hAnsi="Century Gothic"/>
          <w:sz w:val="20"/>
          <w:szCs w:val="20"/>
        </w:rPr>
        <w:t>Farmstrong is please</w:t>
      </w:r>
      <w:r w:rsidR="00EE2A55">
        <w:rPr>
          <w:rFonts w:ascii="Century Gothic" w:hAnsi="Century Gothic"/>
          <w:sz w:val="20"/>
          <w:szCs w:val="20"/>
        </w:rPr>
        <w:t>d to announce that ACC has</w:t>
      </w:r>
      <w:r w:rsidRPr="00AB5BFA">
        <w:rPr>
          <w:rFonts w:ascii="Century Gothic" w:hAnsi="Century Gothic"/>
          <w:sz w:val="20"/>
          <w:szCs w:val="20"/>
        </w:rPr>
        <w:t xml:space="preserve"> joined the rural wellbeing</w:t>
      </w:r>
      <w:r w:rsidR="004F08E6" w:rsidRPr="00AB5BFA">
        <w:rPr>
          <w:rFonts w:ascii="Century Gothic" w:hAnsi="Century Gothic"/>
          <w:sz w:val="20"/>
          <w:szCs w:val="20"/>
        </w:rPr>
        <w:t xml:space="preserve"> initiative as a </w:t>
      </w:r>
      <w:r w:rsidR="007B5B8F" w:rsidRPr="00AB5BFA">
        <w:rPr>
          <w:rFonts w:ascii="Century Gothic" w:hAnsi="Century Gothic"/>
          <w:sz w:val="20"/>
          <w:szCs w:val="20"/>
        </w:rPr>
        <w:t xml:space="preserve">strategic </w:t>
      </w:r>
      <w:r w:rsidR="004F08E6" w:rsidRPr="00AB5BFA">
        <w:rPr>
          <w:rFonts w:ascii="Century Gothic" w:hAnsi="Century Gothic"/>
          <w:sz w:val="20"/>
          <w:szCs w:val="20"/>
        </w:rPr>
        <w:t>partner</w:t>
      </w:r>
      <w:r w:rsidRPr="00AB5BFA">
        <w:rPr>
          <w:rFonts w:ascii="Century Gothic" w:hAnsi="Century Gothic"/>
          <w:sz w:val="20"/>
          <w:szCs w:val="20"/>
        </w:rPr>
        <w:t>.</w:t>
      </w:r>
    </w:p>
    <w:p w:rsidR="00F53ADA" w:rsidRPr="00AB5BFA" w:rsidRDefault="00F53ADA" w:rsidP="00F53ADA">
      <w:pPr>
        <w:rPr>
          <w:rFonts w:ascii="Century Gothic" w:hAnsi="Century Gothic"/>
          <w:sz w:val="20"/>
          <w:szCs w:val="20"/>
        </w:rPr>
      </w:pPr>
    </w:p>
    <w:p w:rsidR="00F53ADA" w:rsidRPr="00AB5BFA" w:rsidRDefault="00F53ADA" w:rsidP="00F53ADA">
      <w:pPr>
        <w:rPr>
          <w:rFonts w:ascii="Century Gothic" w:hAnsi="Century Gothic" w:cs="Arial"/>
          <w:sz w:val="20"/>
          <w:szCs w:val="20"/>
        </w:rPr>
      </w:pPr>
      <w:r w:rsidRPr="00AB5BFA">
        <w:rPr>
          <w:rFonts w:ascii="Century Gothic" w:hAnsi="Century Gothic"/>
          <w:sz w:val="20"/>
          <w:szCs w:val="20"/>
        </w:rPr>
        <w:t>Farmstrong was launched in June 2015 by rural insurer FMG an</w:t>
      </w:r>
      <w:r w:rsidR="00AB5BFA">
        <w:rPr>
          <w:rFonts w:ascii="Century Gothic" w:hAnsi="Century Gothic"/>
          <w:sz w:val="20"/>
          <w:szCs w:val="20"/>
        </w:rPr>
        <w:t>d the Mental Health Foundation and</w:t>
      </w:r>
      <w:r w:rsidR="009006E3">
        <w:rPr>
          <w:rFonts w:ascii="Century Gothic" w:hAnsi="Century Gothic" w:cs="Arial"/>
          <w:color w:val="000000"/>
          <w:sz w:val="20"/>
          <w:szCs w:val="20"/>
        </w:rPr>
        <w:t xml:space="preserve"> is</w:t>
      </w:r>
      <w:r w:rsidR="007B5B8F" w:rsidRPr="00AB5BFA">
        <w:rPr>
          <w:rFonts w:ascii="Century Gothic" w:hAnsi="Century Gothic" w:cs="Arial"/>
          <w:color w:val="000000"/>
          <w:sz w:val="20"/>
          <w:szCs w:val="20"/>
        </w:rPr>
        <w:t xml:space="preserve"> designed to give farmers the skills and resources to live well, farm well and get the most out of life.</w:t>
      </w:r>
    </w:p>
    <w:p w:rsidR="007B5B8F" w:rsidRPr="00AB5BFA" w:rsidRDefault="007B5B8F" w:rsidP="00F53ADA">
      <w:pPr>
        <w:rPr>
          <w:rFonts w:ascii="Century Gothic" w:hAnsi="Century Gothic" w:cs="Arial"/>
          <w:sz w:val="20"/>
          <w:szCs w:val="20"/>
        </w:rPr>
      </w:pPr>
    </w:p>
    <w:p w:rsidR="00F53ADA" w:rsidRPr="00AB5BFA" w:rsidRDefault="00F53ADA" w:rsidP="00F53ADA">
      <w:pPr>
        <w:rPr>
          <w:rFonts w:ascii="Century Gothic" w:hAnsi="Century Gothic"/>
          <w:sz w:val="20"/>
          <w:szCs w:val="20"/>
        </w:rPr>
      </w:pPr>
      <w:r w:rsidRPr="00AB5BFA">
        <w:rPr>
          <w:rFonts w:ascii="Century Gothic" w:hAnsi="Century Gothic"/>
          <w:sz w:val="20"/>
          <w:szCs w:val="20"/>
        </w:rPr>
        <w:t>“This is a great partnership</w:t>
      </w:r>
      <w:r w:rsidR="004F08E6" w:rsidRPr="00AB5BFA">
        <w:rPr>
          <w:rFonts w:ascii="Century Gothic" w:hAnsi="Century Gothic"/>
          <w:sz w:val="20"/>
          <w:szCs w:val="20"/>
        </w:rPr>
        <w:t xml:space="preserve"> and one we’re really excited to be entering into</w:t>
      </w:r>
      <w:r w:rsidRPr="00AB5BFA">
        <w:rPr>
          <w:rFonts w:ascii="Century Gothic" w:hAnsi="Century Gothic"/>
          <w:sz w:val="20"/>
          <w:szCs w:val="20"/>
        </w:rPr>
        <w:t>” says Farmstrong’s Gerard Vaughan.</w:t>
      </w:r>
    </w:p>
    <w:p w:rsidR="00B87420" w:rsidRPr="00AB5BFA" w:rsidRDefault="00B87420" w:rsidP="00F53ADA">
      <w:pPr>
        <w:rPr>
          <w:rFonts w:ascii="Century Gothic" w:hAnsi="Century Gothic"/>
          <w:sz w:val="20"/>
          <w:szCs w:val="20"/>
        </w:rPr>
      </w:pPr>
    </w:p>
    <w:p w:rsidR="00D71DE9" w:rsidRPr="00AB5BFA" w:rsidRDefault="00D71DE9" w:rsidP="00D71DE9">
      <w:pPr>
        <w:rPr>
          <w:rFonts w:ascii="Century Gothic" w:hAnsi="Century Gothic"/>
          <w:sz w:val="20"/>
          <w:szCs w:val="20"/>
        </w:rPr>
      </w:pPr>
      <w:r w:rsidRPr="00AB5BFA">
        <w:rPr>
          <w:rFonts w:ascii="Century Gothic" w:hAnsi="Century Gothic"/>
          <w:sz w:val="20"/>
          <w:szCs w:val="20"/>
        </w:rPr>
        <w:t>“</w:t>
      </w:r>
      <w:proofErr w:type="spellStart"/>
      <w:r w:rsidRPr="00AB5BFA">
        <w:rPr>
          <w:rFonts w:ascii="Century Gothic" w:hAnsi="Century Gothic"/>
          <w:sz w:val="20"/>
          <w:szCs w:val="20"/>
        </w:rPr>
        <w:t>Farmstrong’s</w:t>
      </w:r>
      <w:proofErr w:type="spellEnd"/>
      <w:r w:rsidRPr="00AB5BFA">
        <w:rPr>
          <w:rFonts w:ascii="Century Gothic" w:hAnsi="Century Gothic"/>
          <w:sz w:val="20"/>
          <w:szCs w:val="20"/>
        </w:rPr>
        <w:t xml:space="preserve"> focus is on supporting farmers and growers to see themselves as the most important asset on the farm.  If farmers are looking after their </w:t>
      </w:r>
      <w:r>
        <w:rPr>
          <w:rFonts w:ascii="Century Gothic" w:hAnsi="Century Gothic"/>
          <w:sz w:val="20"/>
          <w:szCs w:val="20"/>
        </w:rPr>
        <w:t xml:space="preserve">own personal </w:t>
      </w:r>
      <w:r w:rsidRPr="00AB5BFA">
        <w:rPr>
          <w:rFonts w:ascii="Century Gothic" w:hAnsi="Century Gothic"/>
          <w:sz w:val="20"/>
          <w:szCs w:val="20"/>
        </w:rPr>
        <w:t>wellbeing then they’re in a better position to also look after their family, t</w:t>
      </w:r>
      <w:r>
        <w:rPr>
          <w:rFonts w:ascii="Century Gothic" w:hAnsi="Century Gothic"/>
          <w:sz w:val="20"/>
          <w:szCs w:val="20"/>
        </w:rPr>
        <w:t>heir staff and contribute to the communities they’re involved in.</w:t>
      </w:r>
    </w:p>
    <w:p w:rsidR="00F53ADA" w:rsidRPr="00AB5BFA" w:rsidRDefault="00F53ADA" w:rsidP="00F53ADA">
      <w:pPr>
        <w:rPr>
          <w:rFonts w:ascii="Century Gothic" w:hAnsi="Century Gothic"/>
          <w:sz w:val="20"/>
          <w:szCs w:val="20"/>
        </w:rPr>
      </w:pPr>
    </w:p>
    <w:p w:rsidR="00B87420" w:rsidRPr="00AB5BFA" w:rsidRDefault="007B5B8F" w:rsidP="007B5B8F">
      <w:pPr>
        <w:rPr>
          <w:rFonts w:ascii="Century Gothic" w:hAnsi="Century Gothic" w:cs="Arial"/>
          <w:sz w:val="20"/>
          <w:szCs w:val="20"/>
        </w:rPr>
      </w:pPr>
      <w:r w:rsidRPr="00AB5BFA">
        <w:rPr>
          <w:rFonts w:ascii="Century Gothic" w:hAnsi="Century Gothic"/>
          <w:sz w:val="20"/>
          <w:szCs w:val="20"/>
        </w:rPr>
        <w:t xml:space="preserve">Sid Miller, Chief Customer </w:t>
      </w:r>
      <w:r w:rsidR="00BC4F08" w:rsidRPr="00AB5BFA">
        <w:rPr>
          <w:rFonts w:ascii="Century Gothic" w:hAnsi="Century Gothic"/>
          <w:sz w:val="20"/>
          <w:szCs w:val="20"/>
        </w:rPr>
        <w:t>Officer from</w:t>
      </w:r>
      <w:r w:rsidR="00B87420" w:rsidRPr="00AB5BFA">
        <w:rPr>
          <w:rFonts w:ascii="Century Gothic" w:hAnsi="Century Gothic"/>
          <w:sz w:val="20"/>
          <w:szCs w:val="20"/>
        </w:rPr>
        <w:t xml:space="preserve"> ACC </w:t>
      </w:r>
      <w:r w:rsidRPr="00AB5BFA">
        <w:rPr>
          <w:rFonts w:ascii="Century Gothic" w:hAnsi="Century Gothic"/>
          <w:sz w:val="20"/>
          <w:szCs w:val="20"/>
        </w:rPr>
        <w:t>commented:  “</w:t>
      </w:r>
      <w:r w:rsidR="00B87420" w:rsidRPr="00AB5BFA">
        <w:rPr>
          <w:rFonts w:ascii="Century Gothic" w:hAnsi="Century Gothic"/>
          <w:sz w:val="20"/>
          <w:szCs w:val="20"/>
        </w:rPr>
        <w:t xml:space="preserve">Farmstrong is a great </w:t>
      </w:r>
      <w:proofErr w:type="spellStart"/>
      <w:r w:rsidR="00B87420" w:rsidRPr="00AB5BFA">
        <w:rPr>
          <w:rFonts w:ascii="Century Gothic" w:hAnsi="Century Gothic"/>
          <w:sz w:val="20"/>
          <w:szCs w:val="20"/>
        </w:rPr>
        <w:t>programme</w:t>
      </w:r>
      <w:proofErr w:type="spellEnd"/>
      <w:r w:rsidR="00B87420" w:rsidRPr="00AB5BFA">
        <w:rPr>
          <w:rFonts w:ascii="Century Gothic" w:hAnsi="Century Gothic"/>
          <w:sz w:val="20"/>
          <w:szCs w:val="20"/>
        </w:rPr>
        <w:t xml:space="preserve"> of work</w:t>
      </w:r>
      <w:r w:rsidR="00CF4D90" w:rsidRPr="00AB5BFA">
        <w:rPr>
          <w:rFonts w:ascii="Century Gothic" w:hAnsi="Century Gothic"/>
          <w:sz w:val="20"/>
          <w:szCs w:val="20"/>
        </w:rPr>
        <w:t xml:space="preserve"> and partnership for ACC</w:t>
      </w:r>
      <w:r w:rsidR="00B87420" w:rsidRPr="00AB5BFA">
        <w:rPr>
          <w:rFonts w:ascii="Century Gothic" w:hAnsi="Century Gothic"/>
          <w:sz w:val="20"/>
          <w:szCs w:val="20"/>
        </w:rPr>
        <w:t xml:space="preserve"> to be involved in.  </w:t>
      </w:r>
      <w:r w:rsidR="00CF4D90" w:rsidRPr="00AB5BFA">
        <w:rPr>
          <w:rFonts w:ascii="Century Gothic" w:hAnsi="Century Gothic"/>
          <w:sz w:val="20"/>
          <w:szCs w:val="20"/>
        </w:rPr>
        <w:t xml:space="preserve">Together we </w:t>
      </w:r>
      <w:r w:rsidR="00B87420" w:rsidRPr="00AB5BFA">
        <w:rPr>
          <w:rFonts w:ascii="Century Gothic" w:hAnsi="Century Gothic" w:cs="Arial"/>
          <w:sz w:val="20"/>
          <w:szCs w:val="20"/>
        </w:rPr>
        <w:t>are all able to bring</w:t>
      </w:r>
      <w:r w:rsidRPr="00AB5BFA">
        <w:rPr>
          <w:rFonts w:ascii="Century Gothic" w:hAnsi="Century Gothic" w:cs="Arial"/>
          <w:sz w:val="20"/>
          <w:szCs w:val="20"/>
        </w:rPr>
        <w:t xml:space="preserve"> different experti</w:t>
      </w:r>
      <w:r w:rsidR="000E08E9" w:rsidRPr="00AB5BFA">
        <w:rPr>
          <w:rFonts w:ascii="Century Gothic" w:hAnsi="Century Gothic" w:cs="Arial"/>
          <w:sz w:val="20"/>
          <w:szCs w:val="20"/>
        </w:rPr>
        <w:t xml:space="preserve">se </w:t>
      </w:r>
      <w:r w:rsidR="00284D20">
        <w:rPr>
          <w:rFonts w:ascii="Century Gothic" w:hAnsi="Century Gothic" w:cs="Arial"/>
          <w:sz w:val="20"/>
          <w:szCs w:val="20"/>
        </w:rPr>
        <w:t>to support the farming community</w:t>
      </w:r>
      <w:r w:rsidR="00CF4D90" w:rsidRPr="00AB5BFA">
        <w:rPr>
          <w:rFonts w:ascii="Century Gothic" w:hAnsi="Century Gothic" w:cs="Arial"/>
          <w:sz w:val="20"/>
          <w:szCs w:val="20"/>
        </w:rPr>
        <w:t>, so</w:t>
      </w:r>
      <w:r w:rsidRPr="00AB5BFA">
        <w:rPr>
          <w:rFonts w:ascii="Century Gothic" w:hAnsi="Century Gothic" w:cs="Arial"/>
          <w:sz w:val="20"/>
          <w:szCs w:val="20"/>
        </w:rPr>
        <w:t xml:space="preserve"> we can help rural New Zealanders live well and farm well.</w:t>
      </w:r>
      <w:r w:rsidR="00B87420" w:rsidRPr="00AB5BFA">
        <w:rPr>
          <w:rFonts w:ascii="Century Gothic" w:hAnsi="Century Gothic" w:cs="Arial"/>
          <w:sz w:val="20"/>
          <w:szCs w:val="20"/>
        </w:rPr>
        <w:t>”</w:t>
      </w:r>
    </w:p>
    <w:p w:rsidR="00AB5BFA" w:rsidRDefault="00AB5BFA">
      <w:pPr>
        <w:rPr>
          <w:rFonts w:ascii="Century Gothic" w:hAnsi="Century Gothic" w:cs="Arial"/>
          <w:sz w:val="20"/>
          <w:szCs w:val="20"/>
        </w:rPr>
      </w:pPr>
    </w:p>
    <w:p w:rsidR="00B87420" w:rsidRDefault="00B87420" w:rsidP="00F53ADA">
      <w:pPr>
        <w:rPr>
          <w:rFonts w:ascii="Century Gothic" w:hAnsi="Century Gothic" w:cs="Arial"/>
          <w:b/>
          <w:sz w:val="20"/>
          <w:szCs w:val="20"/>
        </w:rPr>
      </w:pPr>
      <w:r w:rsidRPr="000E08E9">
        <w:rPr>
          <w:rFonts w:ascii="Century Gothic" w:hAnsi="Century Gothic" w:cs="Arial"/>
          <w:b/>
          <w:sz w:val="20"/>
          <w:szCs w:val="20"/>
        </w:rPr>
        <w:t>Notes to Editors:</w:t>
      </w:r>
    </w:p>
    <w:p w:rsidR="00546044" w:rsidRPr="00F56893" w:rsidRDefault="00546044" w:rsidP="00F53ADA">
      <w:pPr>
        <w:rPr>
          <w:rFonts w:ascii="Century Gothic" w:hAnsi="Century Gothic" w:cs="Arial"/>
          <w:b/>
          <w:sz w:val="20"/>
          <w:szCs w:val="20"/>
        </w:rPr>
      </w:pPr>
    </w:p>
    <w:p w:rsidR="00B87420" w:rsidRDefault="00D0706D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Farmstrong</w:t>
      </w:r>
      <w:r w:rsidR="00F87116">
        <w:rPr>
          <w:rFonts w:ascii="Century Gothic" w:hAnsi="Century Gothic" w:cs="Arial"/>
          <w:sz w:val="20"/>
          <w:szCs w:val="20"/>
        </w:rPr>
        <w:t xml:space="preserve"> has an initial target </w:t>
      </w:r>
      <w:r>
        <w:rPr>
          <w:rFonts w:ascii="Century Gothic" w:hAnsi="Century Gothic" w:cs="Arial"/>
          <w:sz w:val="20"/>
          <w:szCs w:val="20"/>
        </w:rPr>
        <w:t xml:space="preserve">to make a positive difference to the lives of a thousand farmers in its first year.  </w:t>
      </w:r>
      <w:r w:rsidR="0016673B">
        <w:rPr>
          <w:rFonts w:ascii="Century Gothic" w:hAnsi="Century Gothic" w:cs="Arial"/>
          <w:sz w:val="20"/>
          <w:szCs w:val="20"/>
        </w:rPr>
        <w:t>After 11</w:t>
      </w:r>
      <w:r w:rsidR="00F87116">
        <w:rPr>
          <w:rFonts w:ascii="Century Gothic" w:hAnsi="Century Gothic" w:cs="Arial"/>
          <w:sz w:val="20"/>
          <w:szCs w:val="20"/>
        </w:rPr>
        <w:t xml:space="preserve"> months it’s on t</w:t>
      </w:r>
      <w:r w:rsidR="0016673B">
        <w:rPr>
          <w:rFonts w:ascii="Century Gothic" w:hAnsi="Century Gothic" w:cs="Arial"/>
          <w:sz w:val="20"/>
          <w:szCs w:val="20"/>
        </w:rPr>
        <w:t>rack to achieve this and has</w:t>
      </w:r>
      <w:r w:rsidR="00B87420">
        <w:rPr>
          <w:rFonts w:ascii="Century Gothic" w:hAnsi="Century Gothic" w:cs="Arial"/>
          <w:sz w:val="20"/>
          <w:szCs w:val="20"/>
        </w:rPr>
        <w:t>:</w:t>
      </w:r>
    </w:p>
    <w:p w:rsidR="00B87420" w:rsidRPr="000E08E9" w:rsidRDefault="0016673B" w:rsidP="000E08E9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had </w:t>
      </w:r>
      <w:r w:rsidR="00D813A1">
        <w:rPr>
          <w:rFonts w:ascii="Century Gothic" w:hAnsi="Century Gothic" w:cs="Arial"/>
          <w:sz w:val="20"/>
          <w:szCs w:val="20"/>
        </w:rPr>
        <w:t>over 42</w:t>
      </w:r>
      <w:r w:rsidR="00D0706D" w:rsidRPr="000E08E9">
        <w:rPr>
          <w:rFonts w:ascii="Century Gothic" w:hAnsi="Century Gothic" w:cs="Arial"/>
          <w:sz w:val="20"/>
          <w:szCs w:val="20"/>
        </w:rPr>
        <w:t xml:space="preserve">,000 people visit its website </w:t>
      </w:r>
    </w:p>
    <w:p w:rsidR="00B87420" w:rsidRPr="000E08E9" w:rsidRDefault="00D813A1" w:rsidP="000E08E9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around 6,2</w:t>
      </w:r>
      <w:r w:rsidR="00D0706D" w:rsidRPr="000E08E9">
        <w:rPr>
          <w:rFonts w:ascii="Century Gothic" w:hAnsi="Century Gothic" w:cs="Arial"/>
          <w:sz w:val="20"/>
          <w:szCs w:val="20"/>
        </w:rPr>
        <w:t xml:space="preserve">00 followers on Facebook, </w:t>
      </w:r>
    </w:p>
    <w:p w:rsidR="00B87420" w:rsidRPr="000E08E9" w:rsidRDefault="00F87116" w:rsidP="000E08E9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E08E9">
        <w:rPr>
          <w:rFonts w:ascii="Century Gothic" w:hAnsi="Century Gothic" w:cs="Arial"/>
          <w:sz w:val="20"/>
          <w:szCs w:val="20"/>
        </w:rPr>
        <w:t xml:space="preserve">900 people </w:t>
      </w:r>
      <w:r w:rsidR="00D813A1">
        <w:rPr>
          <w:rFonts w:ascii="Century Gothic" w:hAnsi="Century Gothic" w:cs="Arial"/>
          <w:sz w:val="20"/>
          <w:szCs w:val="20"/>
        </w:rPr>
        <w:t>actively involved with</w:t>
      </w:r>
      <w:r w:rsidRPr="000E08E9">
        <w:rPr>
          <w:rFonts w:ascii="Century Gothic" w:hAnsi="Century Gothic" w:cs="Arial"/>
          <w:sz w:val="20"/>
          <w:szCs w:val="20"/>
        </w:rPr>
        <w:t xml:space="preserve"> the </w:t>
      </w:r>
      <w:proofErr w:type="spellStart"/>
      <w:r w:rsidRPr="000E08E9">
        <w:rPr>
          <w:rFonts w:ascii="Century Gothic" w:hAnsi="Century Gothic" w:cs="Arial"/>
          <w:sz w:val="20"/>
          <w:szCs w:val="20"/>
        </w:rPr>
        <w:t>Far</w:t>
      </w:r>
      <w:r w:rsidR="0016673B">
        <w:rPr>
          <w:rFonts w:ascii="Century Gothic" w:hAnsi="Century Gothic" w:cs="Arial"/>
          <w:sz w:val="20"/>
          <w:szCs w:val="20"/>
        </w:rPr>
        <w:t>mstrong</w:t>
      </w:r>
      <w:proofErr w:type="spellEnd"/>
      <w:r w:rsidR="0016673B">
        <w:rPr>
          <w:rFonts w:ascii="Century Gothic" w:hAnsi="Century Gothic" w:cs="Arial"/>
          <w:sz w:val="20"/>
          <w:szCs w:val="20"/>
        </w:rPr>
        <w:t xml:space="preserve"> Challenge initiative</w:t>
      </w:r>
      <w:r w:rsidRPr="000E08E9">
        <w:rPr>
          <w:rFonts w:ascii="Century Gothic" w:hAnsi="Century Gothic" w:cs="Arial"/>
          <w:sz w:val="20"/>
          <w:szCs w:val="20"/>
        </w:rPr>
        <w:t xml:space="preserve"> </w:t>
      </w:r>
    </w:p>
    <w:p w:rsidR="00D813A1" w:rsidRDefault="00F87116" w:rsidP="000E08E9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E08E9">
        <w:rPr>
          <w:rFonts w:ascii="Century Gothic" w:hAnsi="Century Gothic" w:cs="Arial"/>
          <w:sz w:val="20"/>
          <w:szCs w:val="20"/>
        </w:rPr>
        <w:t>s</w:t>
      </w:r>
      <w:r w:rsidR="00AB5BFA">
        <w:rPr>
          <w:rFonts w:ascii="Century Gothic" w:hAnsi="Century Gothic" w:cs="Arial"/>
          <w:sz w:val="20"/>
          <w:szCs w:val="20"/>
        </w:rPr>
        <w:t xml:space="preserve">een around 800 farmers attend </w:t>
      </w:r>
      <w:r w:rsidR="0016673B">
        <w:rPr>
          <w:rFonts w:ascii="Century Gothic" w:hAnsi="Century Gothic" w:cs="Arial"/>
          <w:sz w:val="20"/>
          <w:szCs w:val="20"/>
        </w:rPr>
        <w:t>Healthy T</w:t>
      </w:r>
      <w:r w:rsidRPr="000E08E9">
        <w:rPr>
          <w:rFonts w:ascii="Century Gothic" w:hAnsi="Century Gothic" w:cs="Arial"/>
          <w:sz w:val="20"/>
          <w:szCs w:val="20"/>
        </w:rPr>
        <w:t>hinking workshop</w:t>
      </w:r>
      <w:r w:rsidR="00AB5BFA">
        <w:rPr>
          <w:rFonts w:ascii="Century Gothic" w:hAnsi="Century Gothic" w:cs="Arial"/>
          <w:sz w:val="20"/>
          <w:szCs w:val="20"/>
        </w:rPr>
        <w:t>s throughout the country</w:t>
      </w:r>
      <w:r w:rsidRPr="000E08E9">
        <w:rPr>
          <w:rFonts w:ascii="Century Gothic" w:hAnsi="Century Gothic" w:cs="Arial"/>
          <w:sz w:val="20"/>
          <w:szCs w:val="20"/>
        </w:rPr>
        <w:t xml:space="preserve"> with m</w:t>
      </w:r>
      <w:r w:rsidR="00D813A1">
        <w:rPr>
          <w:rFonts w:ascii="Century Gothic" w:hAnsi="Century Gothic" w:cs="Arial"/>
          <w:sz w:val="20"/>
          <w:szCs w:val="20"/>
        </w:rPr>
        <w:t xml:space="preserve">edical doctor </w:t>
      </w:r>
      <w:proofErr w:type="spellStart"/>
      <w:r w:rsidR="00D813A1">
        <w:rPr>
          <w:rFonts w:ascii="Century Gothic" w:hAnsi="Century Gothic" w:cs="Arial"/>
          <w:sz w:val="20"/>
          <w:szCs w:val="20"/>
        </w:rPr>
        <w:t>Dr</w:t>
      </w:r>
      <w:proofErr w:type="spellEnd"/>
      <w:r w:rsidR="00D813A1">
        <w:rPr>
          <w:rFonts w:ascii="Century Gothic" w:hAnsi="Century Gothic" w:cs="Arial"/>
          <w:sz w:val="20"/>
          <w:szCs w:val="20"/>
        </w:rPr>
        <w:t xml:space="preserve"> Tom Mulholland</w:t>
      </w:r>
      <w:r w:rsidR="0016673B">
        <w:rPr>
          <w:rFonts w:ascii="Century Gothic" w:hAnsi="Century Gothic" w:cs="Arial"/>
          <w:sz w:val="20"/>
          <w:szCs w:val="20"/>
        </w:rPr>
        <w:t>; and has seen</w:t>
      </w:r>
    </w:p>
    <w:p w:rsidR="00F87116" w:rsidRPr="000E08E9" w:rsidRDefault="00D813A1" w:rsidP="000E08E9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more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than 400 people attend a community day as part of the Fit4Farming Cycle Tour</w:t>
      </w:r>
      <w:r w:rsidR="00F56893">
        <w:rPr>
          <w:rFonts w:ascii="Century Gothic" w:hAnsi="Century Gothic" w:cs="Arial"/>
          <w:sz w:val="20"/>
          <w:szCs w:val="20"/>
        </w:rPr>
        <w:t>.</w:t>
      </w:r>
      <w:r w:rsidR="004F08E6" w:rsidRPr="000E08E9">
        <w:rPr>
          <w:rFonts w:ascii="Century Gothic" w:hAnsi="Century Gothic" w:cs="Arial"/>
          <w:sz w:val="20"/>
          <w:szCs w:val="20"/>
        </w:rPr>
        <w:t xml:space="preserve"> </w:t>
      </w:r>
    </w:p>
    <w:p w:rsidR="00F53ADA" w:rsidRDefault="00D0706D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977419" w:rsidRDefault="000E08E9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 2015</w:t>
      </w:r>
      <w:r w:rsidR="00BC4F08">
        <w:rPr>
          <w:rFonts w:ascii="Century Gothic" w:hAnsi="Century Gothic" w:cs="Arial"/>
          <w:sz w:val="20"/>
          <w:szCs w:val="20"/>
        </w:rPr>
        <w:t xml:space="preserve">, there were over </w:t>
      </w:r>
      <w:r w:rsidR="00977419">
        <w:rPr>
          <w:rFonts w:ascii="Century Gothic" w:hAnsi="Century Gothic" w:cs="Arial"/>
          <w:sz w:val="20"/>
          <w:szCs w:val="20"/>
        </w:rPr>
        <w:t xml:space="preserve">37,000 </w:t>
      </w:r>
      <w:r w:rsidR="00BC4F08">
        <w:rPr>
          <w:rFonts w:ascii="Century Gothic" w:hAnsi="Century Gothic" w:cs="Arial"/>
          <w:sz w:val="20"/>
          <w:szCs w:val="20"/>
        </w:rPr>
        <w:t>active injury claims in the agriculture sector, with ACC paying out</w:t>
      </w:r>
      <w:r>
        <w:rPr>
          <w:rFonts w:ascii="Century Gothic" w:hAnsi="Century Gothic" w:cs="Arial"/>
          <w:sz w:val="20"/>
          <w:szCs w:val="20"/>
        </w:rPr>
        <w:t xml:space="preserve"> over </w:t>
      </w:r>
      <w:r w:rsidR="00BC4F08">
        <w:rPr>
          <w:rFonts w:ascii="Century Gothic" w:hAnsi="Century Gothic" w:cs="Arial"/>
          <w:sz w:val="20"/>
          <w:szCs w:val="20"/>
        </w:rPr>
        <w:t>$</w:t>
      </w:r>
      <w:r w:rsidR="00977419">
        <w:rPr>
          <w:rFonts w:ascii="Century Gothic" w:hAnsi="Century Gothic" w:cs="Arial"/>
          <w:sz w:val="20"/>
          <w:szCs w:val="20"/>
        </w:rPr>
        <w:t>78</w:t>
      </w:r>
      <w:r w:rsidR="00BC4F08">
        <w:rPr>
          <w:rFonts w:ascii="Century Gothic" w:hAnsi="Century Gothic" w:cs="Arial"/>
          <w:sz w:val="20"/>
          <w:szCs w:val="20"/>
        </w:rPr>
        <w:t xml:space="preserve"> million dollars. </w:t>
      </w:r>
    </w:p>
    <w:p w:rsidR="00F56893" w:rsidRDefault="00F56893" w:rsidP="00F53ADA">
      <w:pPr>
        <w:rPr>
          <w:rFonts w:ascii="Century Gothic" w:hAnsi="Century Gothic" w:cs="Arial"/>
          <w:sz w:val="20"/>
          <w:szCs w:val="20"/>
        </w:rPr>
      </w:pPr>
    </w:p>
    <w:p w:rsidR="00F55130" w:rsidRDefault="00B55F0A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color w:val="00879B"/>
          <w:sz w:val="22"/>
          <w:szCs w:val="22"/>
        </w:rPr>
        <w:t>What is Farmstrong?</w:t>
      </w:r>
    </w:p>
    <w:p w:rsidR="00B55F0A" w:rsidRPr="004E3D9C" w:rsidRDefault="00B55F0A" w:rsidP="00B55F0A">
      <w:pPr>
        <w:rPr>
          <w:rFonts w:ascii="Century Gothic" w:hAnsi="Century Gothic"/>
          <w:sz w:val="20"/>
          <w:szCs w:val="20"/>
        </w:rPr>
      </w:pPr>
      <w:r w:rsidRPr="004E3D9C">
        <w:rPr>
          <w:rFonts w:ascii="Century Gothic" w:hAnsi="Century Gothic"/>
          <w:sz w:val="20"/>
          <w:szCs w:val="20"/>
        </w:rPr>
        <w:t>Farmstrong takes a preventative approach to rural health and wellbeing and encourages farmers to see themselves as the mos</w:t>
      </w:r>
      <w:r w:rsidR="00D813A1">
        <w:rPr>
          <w:rFonts w:ascii="Century Gothic" w:hAnsi="Century Gothic"/>
          <w:sz w:val="20"/>
          <w:szCs w:val="20"/>
        </w:rPr>
        <w:t xml:space="preserve">t important asset on the farm.  </w:t>
      </w:r>
      <w:r w:rsidR="00D813A1" w:rsidRPr="004E3D9C">
        <w:rPr>
          <w:rFonts w:ascii="Century Gothic" w:hAnsi="Century Gothic"/>
          <w:sz w:val="20"/>
          <w:szCs w:val="20"/>
        </w:rPr>
        <w:t>Farmstrong provides practical advice</w:t>
      </w:r>
      <w:r w:rsidR="00D813A1">
        <w:rPr>
          <w:rFonts w:ascii="Century Gothic" w:hAnsi="Century Gothic"/>
          <w:sz w:val="20"/>
          <w:szCs w:val="20"/>
        </w:rPr>
        <w:t>, tools, resources</w:t>
      </w:r>
      <w:r w:rsidR="00D813A1" w:rsidRPr="004E3D9C">
        <w:rPr>
          <w:rFonts w:ascii="Century Gothic" w:hAnsi="Century Gothic"/>
          <w:sz w:val="20"/>
          <w:szCs w:val="20"/>
        </w:rPr>
        <w:t xml:space="preserve"> and information on how farmers can maintain a healthy physical and emotional lifestyle, putting them in a better position to run their business</w:t>
      </w:r>
      <w:r w:rsidR="00D813A1">
        <w:rPr>
          <w:rFonts w:ascii="Century Gothic" w:hAnsi="Century Gothic"/>
          <w:sz w:val="20"/>
          <w:szCs w:val="20"/>
        </w:rPr>
        <w:t>es</w:t>
      </w:r>
      <w:r w:rsidR="00D813A1" w:rsidRPr="004E3D9C">
        <w:rPr>
          <w:rFonts w:ascii="Century Gothic" w:hAnsi="Century Gothic"/>
          <w:sz w:val="20"/>
          <w:szCs w:val="20"/>
        </w:rPr>
        <w:t xml:space="preserve"> and support their famil</w:t>
      </w:r>
      <w:r w:rsidR="00D813A1">
        <w:rPr>
          <w:rFonts w:ascii="Century Gothic" w:hAnsi="Century Gothic"/>
          <w:sz w:val="20"/>
          <w:szCs w:val="20"/>
        </w:rPr>
        <w:t>ies</w:t>
      </w:r>
      <w:r w:rsidR="00D813A1" w:rsidRPr="004E3D9C">
        <w:rPr>
          <w:rFonts w:ascii="Century Gothic" w:hAnsi="Century Gothic"/>
          <w:sz w:val="20"/>
          <w:szCs w:val="20"/>
        </w:rPr>
        <w:t>, staff and communit</w:t>
      </w:r>
      <w:r w:rsidR="00D813A1">
        <w:rPr>
          <w:rFonts w:ascii="Century Gothic" w:hAnsi="Century Gothic"/>
          <w:sz w:val="20"/>
          <w:szCs w:val="20"/>
        </w:rPr>
        <w:t>ies</w:t>
      </w:r>
      <w:r w:rsidR="00D813A1" w:rsidRPr="004E3D9C">
        <w:rPr>
          <w:rFonts w:ascii="Century Gothic" w:hAnsi="Century Gothic"/>
          <w:sz w:val="20"/>
          <w:szCs w:val="20"/>
        </w:rPr>
        <w:t xml:space="preserve">.   </w:t>
      </w:r>
    </w:p>
    <w:p w:rsidR="00D813A1" w:rsidRDefault="00D813A1" w:rsidP="00B55F0A">
      <w:pPr>
        <w:rPr>
          <w:rFonts w:ascii="Century Gothic" w:hAnsi="Century Gothic"/>
          <w:sz w:val="20"/>
          <w:szCs w:val="20"/>
        </w:rPr>
      </w:pPr>
    </w:p>
    <w:p w:rsidR="00B55F0A" w:rsidRPr="004E3D9C" w:rsidRDefault="00B55F0A" w:rsidP="00B55F0A">
      <w:pPr>
        <w:rPr>
          <w:rFonts w:ascii="Century Gothic" w:hAnsi="Century Gothic"/>
          <w:sz w:val="20"/>
          <w:szCs w:val="20"/>
        </w:rPr>
      </w:pPr>
      <w:r w:rsidRPr="004E3D9C">
        <w:rPr>
          <w:rFonts w:ascii="Century Gothic" w:hAnsi="Century Gothic"/>
          <w:sz w:val="20"/>
          <w:szCs w:val="20"/>
        </w:rPr>
        <w:t xml:space="preserve">Farmstrong is a non-commercial giveback and was launched in June 2015 </w:t>
      </w:r>
      <w:r w:rsidR="004E3D9C">
        <w:rPr>
          <w:rFonts w:ascii="Century Gothic" w:hAnsi="Century Gothic"/>
          <w:sz w:val="20"/>
          <w:szCs w:val="20"/>
        </w:rPr>
        <w:t>by rural insurer FMG along with</w:t>
      </w:r>
      <w:r w:rsidRPr="004E3D9C">
        <w:rPr>
          <w:rFonts w:ascii="Century Gothic" w:hAnsi="Century Gothic"/>
          <w:sz w:val="20"/>
          <w:szCs w:val="20"/>
        </w:rPr>
        <w:t xml:space="preserve"> the Mental Health Foundation and </w:t>
      </w:r>
      <w:proofErr w:type="spellStart"/>
      <w:r w:rsidRPr="004E3D9C">
        <w:rPr>
          <w:rFonts w:ascii="Century Gothic" w:hAnsi="Century Gothic"/>
          <w:sz w:val="20"/>
          <w:szCs w:val="20"/>
        </w:rPr>
        <w:t>Movember</w:t>
      </w:r>
      <w:proofErr w:type="spellEnd"/>
      <w:r w:rsidRPr="004E3D9C">
        <w:rPr>
          <w:rFonts w:ascii="Century Gothic" w:hAnsi="Century Gothic"/>
          <w:sz w:val="20"/>
          <w:szCs w:val="20"/>
        </w:rPr>
        <w:t>.</w:t>
      </w:r>
    </w:p>
    <w:p w:rsidR="00B55F0A" w:rsidRDefault="00B55F0A" w:rsidP="00F53ADA">
      <w:pPr>
        <w:rPr>
          <w:rFonts w:ascii="Century Gothic" w:hAnsi="Century Gothic"/>
          <w:b/>
          <w:color w:val="00879B"/>
          <w:sz w:val="22"/>
          <w:szCs w:val="22"/>
        </w:rPr>
      </w:pPr>
    </w:p>
    <w:p w:rsidR="0016673B" w:rsidRDefault="0016673B" w:rsidP="00F53ADA">
      <w:pPr>
        <w:rPr>
          <w:rFonts w:ascii="Century Gothic" w:hAnsi="Century Gothic"/>
          <w:b/>
          <w:color w:val="00879B"/>
          <w:sz w:val="22"/>
          <w:szCs w:val="22"/>
        </w:rPr>
      </w:pPr>
    </w:p>
    <w:p w:rsidR="0016673B" w:rsidRDefault="0016673B" w:rsidP="00F53ADA">
      <w:pPr>
        <w:rPr>
          <w:rFonts w:ascii="Century Gothic" w:hAnsi="Century Gothic"/>
          <w:b/>
          <w:color w:val="00879B"/>
          <w:sz w:val="22"/>
          <w:szCs w:val="22"/>
        </w:rPr>
      </w:pPr>
    </w:p>
    <w:p w:rsidR="0016673B" w:rsidRDefault="0016673B" w:rsidP="00F53ADA">
      <w:pPr>
        <w:rPr>
          <w:rFonts w:ascii="Century Gothic" w:hAnsi="Century Gothic"/>
          <w:b/>
          <w:color w:val="00879B"/>
          <w:sz w:val="22"/>
          <w:szCs w:val="22"/>
        </w:rPr>
      </w:pPr>
    </w:p>
    <w:p w:rsidR="00F53ADA" w:rsidRDefault="00F55130" w:rsidP="00F53ADA">
      <w:pPr>
        <w:rPr>
          <w:rFonts w:ascii="Century Gothic" w:hAnsi="Century Gothic"/>
          <w:b/>
          <w:color w:val="00879B"/>
          <w:sz w:val="22"/>
          <w:szCs w:val="22"/>
        </w:rPr>
      </w:pPr>
      <w:r>
        <w:rPr>
          <w:rFonts w:ascii="Century Gothic" w:hAnsi="Century Gothic"/>
          <w:b/>
          <w:color w:val="00879B"/>
          <w:sz w:val="22"/>
          <w:szCs w:val="22"/>
        </w:rPr>
        <w:lastRenderedPageBreak/>
        <w:t>Why has Farmstrong an</w:t>
      </w:r>
      <w:r w:rsidR="00B55F0A">
        <w:rPr>
          <w:rFonts w:ascii="Century Gothic" w:hAnsi="Century Gothic"/>
          <w:b/>
          <w:color w:val="00879B"/>
          <w:sz w:val="22"/>
          <w:szCs w:val="22"/>
        </w:rPr>
        <w:t>d</w:t>
      </w:r>
      <w:r>
        <w:rPr>
          <w:rFonts w:ascii="Century Gothic" w:hAnsi="Century Gothic"/>
          <w:b/>
          <w:color w:val="00879B"/>
          <w:sz w:val="22"/>
          <w:szCs w:val="22"/>
        </w:rPr>
        <w:t xml:space="preserve"> ACC formed a strategic partnership?</w:t>
      </w:r>
    </w:p>
    <w:p w:rsidR="00F55130" w:rsidRPr="004E3D9C" w:rsidRDefault="004E3D9C" w:rsidP="00F53AD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Like Farmstrong, ACC wants to use its expertise and knowledge to help farmers and their families to maintain a safe and healthy lifestyle.  Both </w:t>
      </w:r>
      <w:proofErr w:type="spellStart"/>
      <w:r>
        <w:rPr>
          <w:rFonts w:ascii="Century Gothic" w:hAnsi="Century Gothic"/>
          <w:sz w:val="20"/>
          <w:szCs w:val="20"/>
        </w:rPr>
        <w:t>organisations</w:t>
      </w:r>
      <w:proofErr w:type="spellEnd"/>
      <w:r>
        <w:rPr>
          <w:rFonts w:ascii="Century Gothic" w:hAnsi="Century Gothic"/>
          <w:sz w:val="20"/>
          <w:szCs w:val="20"/>
        </w:rPr>
        <w:t xml:space="preserve"> promote a preventative approach to physical safety and personal wellbeing.  Given both </w:t>
      </w:r>
      <w:proofErr w:type="spellStart"/>
      <w:r>
        <w:rPr>
          <w:rFonts w:ascii="Century Gothic" w:hAnsi="Century Gothic"/>
          <w:sz w:val="20"/>
          <w:szCs w:val="20"/>
        </w:rPr>
        <w:t>organisations</w:t>
      </w:r>
      <w:proofErr w:type="spellEnd"/>
      <w:r>
        <w:rPr>
          <w:rFonts w:ascii="Century Gothic" w:hAnsi="Century Gothic"/>
          <w:sz w:val="20"/>
          <w:szCs w:val="20"/>
        </w:rPr>
        <w:t xml:space="preserve"> share common goals, ACC </w:t>
      </w:r>
      <w:r w:rsidR="00482D98" w:rsidRPr="00BC35DB">
        <w:rPr>
          <w:rFonts w:ascii="Century Gothic" w:hAnsi="Century Gothic"/>
          <w:sz w:val="20"/>
          <w:szCs w:val="20"/>
        </w:rPr>
        <w:t>will be</w:t>
      </w:r>
      <w:r w:rsidR="00D813A1" w:rsidRPr="00BC35DB">
        <w:rPr>
          <w:rFonts w:ascii="Century Gothic" w:hAnsi="Century Gothic"/>
          <w:sz w:val="20"/>
          <w:szCs w:val="20"/>
        </w:rPr>
        <w:t xml:space="preserve"> working</w:t>
      </w:r>
      <w:r w:rsidRPr="00BC35DB">
        <w:rPr>
          <w:rFonts w:ascii="Century Gothic" w:hAnsi="Century Gothic"/>
          <w:sz w:val="20"/>
          <w:szCs w:val="20"/>
        </w:rPr>
        <w:t xml:space="preserve"> with Farmstrong </w:t>
      </w:r>
      <w:r w:rsidR="00482D98" w:rsidRPr="00BC35DB">
        <w:rPr>
          <w:rFonts w:ascii="Century Gothic" w:hAnsi="Century Gothic"/>
          <w:sz w:val="20"/>
          <w:szCs w:val="20"/>
        </w:rPr>
        <w:t>for at least the next two years he</w:t>
      </w:r>
      <w:r w:rsidR="00EE2A55" w:rsidRPr="00BC35DB">
        <w:rPr>
          <w:rFonts w:ascii="Century Gothic" w:hAnsi="Century Gothic"/>
          <w:sz w:val="20"/>
          <w:szCs w:val="20"/>
        </w:rPr>
        <w:t>l</w:t>
      </w:r>
      <w:r w:rsidR="00482D98" w:rsidRPr="00BC35DB">
        <w:rPr>
          <w:rFonts w:ascii="Century Gothic" w:hAnsi="Century Gothic"/>
          <w:sz w:val="20"/>
          <w:szCs w:val="20"/>
        </w:rPr>
        <w:t xml:space="preserve">p </w:t>
      </w:r>
      <w:r w:rsidR="00D813A1" w:rsidRPr="00BC35DB">
        <w:rPr>
          <w:rFonts w:ascii="Century Gothic" w:hAnsi="Century Gothic"/>
          <w:sz w:val="20"/>
          <w:szCs w:val="20"/>
        </w:rPr>
        <w:t>to provide s</w:t>
      </w:r>
      <w:r w:rsidR="00A76293" w:rsidRPr="00BC35DB">
        <w:rPr>
          <w:rFonts w:ascii="Century Gothic" w:hAnsi="Century Gothic"/>
          <w:sz w:val="20"/>
          <w:szCs w:val="20"/>
        </w:rPr>
        <w:t>trategic advice and funding support.</w:t>
      </w:r>
    </w:p>
    <w:p w:rsidR="00AB5BFA" w:rsidRDefault="00AB5BFA" w:rsidP="00F53ADA">
      <w:pPr>
        <w:rPr>
          <w:rFonts w:ascii="Century Gothic" w:hAnsi="Century Gothic" w:cs="Arial"/>
          <w:sz w:val="20"/>
          <w:szCs w:val="20"/>
        </w:rPr>
      </w:pPr>
    </w:p>
    <w:p w:rsidR="0016673B" w:rsidRDefault="0016673B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For more information on </w:t>
      </w:r>
      <w:proofErr w:type="spellStart"/>
      <w:r>
        <w:rPr>
          <w:rFonts w:ascii="Century Gothic" w:hAnsi="Century Gothic" w:cs="Arial"/>
          <w:sz w:val="20"/>
          <w:szCs w:val="20"/>
        </w:rPr>
        <w:t>Farmstrong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please visit: </w:t>
      </w:r>
      <w:hyperlink r:id="rId7" w:history="1">
        <w:r w:rsidRPr="004B40F9">
          <w:rPr>
            <w:rStyle w:val="Hyperlink"/>
            <w:rFonts w:ascii="Century Gothic" w:hAnsi="Century Gothic" w:cs="Arial"/>
            <w:sz w:val="20"/>
            <w:szCs w:val="20"/>
          </w:rPr>
          <w:t>http://farmstrong.co.nz</w:t>
        </w:r>
      </w:hyperlink>
    </w:p>
    <w:p w:rsidR="00D813A1" w:rsidRDefault="00D813A1" w:rsidP="00F53ADA">
      <w:pPr>
        <w:rPr>
          <w:rFonts w:ascii="Century Gothic" w:hAnsi="Century Gothic" w:cs="Arial"/>
          <w:sz w:val="20"/>
          <w:szCs w:val="20"/>
        </w:rPr>
      </w:pPr>
    </w:p>
    <w:p w:rsidR="00D813A1" w:rsidRPr="00B5130A" w:rsidRDefault="00D813A1" w:rsidP="00F53ADA">
      <w:pPr>
        <w:rPr>
          <w:rFonts w:ascii="Century Gothic" w:hAnsi="Century Gothic" w:cs="Arial"/>
          <w:b/>
          <w:sz w:val="20"/>
          <w:szCs w:val="20"/>
        </w:rPr>
      </w:pPr>
      <w:r w:rsidRPr="00D813A1">
        <w:rPr>
          <w:rFonts w:ascii="Century Gothic" w:hAnsi="Century Gothic" w:cs="Arial"/>
          <w:b/>
          <w:sz w:val="20"/>
          <w:szCs w:val="20"/>
        </w:rPr>
        <w:t xml:space="preserve">For more </w:t>
      </w:r>
      <w:r w:rsidRPr="00B5130A">
        <w:rPr>
          <w:rFonts w:ascii="Century Gothic" w:hAnsi="Century Gothic" w:cs="Arial"/>
          <w:b/>
          <w:sz w:val="20"/>
          <w:szCs w:val="20"/>
        </w:rPr>
        <w:t>information please contact:</w:t>
      </w:r>
    </w:p>
    <w:p w:rsidR="00D813A1" w:rsidRDefault="00D813A1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Colin Wright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77419">
        <w:rPr>
          <w:rFonts w:ascii="Century Gothic" w:hAnsi="Century Gothic" w:cs="Arial"/>
          <w:sz w:val="20"/>
          <w:szCs w:val="20"/>
        </w:rPr>
        <w:t>Stephanie Melville</w:t>
      </w:r>
    </w:p>
    <w:p w:rsidR="00D813A1" w:rsidRDefault="00D813A1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Farmstrong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ACC</w:t>
      </w:r>
    </w:p>
    <w:p w:rsidR="00D813A1" w:rsidRDefault="00D813A1" w:rsidP="00F53AD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0274 129 200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77419">
        <w:rPr>
          <w:rFonts w:ascii="Century Gothic" w:hAnsi="Century Gothic" w:cs="Arial"/>
          <w:sz w:val="20"/>
          <w:szCs w:val="20"/>
        </w:rPr>
        <w:t>027 493 6858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F87116" w:rsidRDefault="00F87116" w:rsidP="00F53ADA">
      <w:pPr>
        <w:rPr>
          <w:rFonts w:ascii="Century Gothic" w:hAnsi="Century Gothic" w:cs="Arial"/>
          <w:sz w:val="20"/>
          <w:szCs w:val="20"/>
        </w:rPr>
      </w:pPr>
    </w:p>
    <w:p w:rsidR="00F87116" w:rsidRPr="009D0E1D" w:rsidRDefault="00F87116" w:rsidP="00F53ADA">
      <w:pPr>
        <w:rPr>
          <w:rFonts w:ascii="Century Gothic" w:hAnsi="Century Gothic" w:cs="Arial"/>
          <w:sz w:val="20"/>
          <w:szCs w:val="20"/>
        </w:rPr>
      </w:pPr>
    </w:p>
    <w:p w:rsidR="00F53ADA" w:rsidRDefault="00196008" w:rsidP="00F53ADA">
      <w:pPr>
        <w:pStyle w:val="Foo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8165B" wp14:editId="67DE920C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114300</wp:posOffset>
                </wp:positionV>
                <wp:extent cx="149225" cy="285115"/>
                <wp:effectExtent l="0" t="0" r="22225" b="196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9pt;margin-top:9pt;width:11.7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5D343" wp14:editId="6ED6A9AC">
                <wp:simplePos x="0" y="0"/>
                <wp:positionH relativeFrom="column">
                  <wp:posOffset>1587500</wp:posOffset>
                </wp:positionH>
                <wp:positionV relativeFrom="paragraph">
                  <wp:posOffset>121285</wp:posOffset>
                </wp:positionV>
                <wp:extent cx="153035" cy="285115"/>
                <wp:effectExtent l="0" t="0" r="18415" b="196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5pt;margin-top:9.55pt;width:12.0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820BF" wp14:editId="504D2391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49225" cy="285115"/>
                <wp:effectExtent l="0" t="0" r="2222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4pt;margin-top:9pt;width:11.7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" fillcolor="window" strokecolor="window" strokeweight="2pt">
                <v:path arrowok="t"/>
              </v:rect>
            </w:pict>
          </mc:Fallback>
        </mc:AlternateContent>
      </w:r>
      <w:r w:rsidR="00F53AD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4FCD" wp14:editId="0C98EE85">
                <wp:simplePos x="0" y="0"/>
                <wp:positionH relativeFrom="column">
                  <wp:posOffset>-566420</wp:posOffset>
                </wp:positionH>
                <wp:positionV relativeFrom="paragraph">
                  <wp:posOffset>127635</wp:posOffset>
                </wp:positionV>
                <wp:extent cx="7155180" cy="3657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DA" w:rsidRPr="00196008" w:rsidRDefault="00F53ADA" w:rsidP="00F53ADA">
                            <w:pPr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</w:pP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>FOUNDING PARTNERS</w:t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</w:r>
                            <w:r w:rsidR="00196008"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>STRATEGIC PARTNER</w:t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</w:r>
                            <w:r w:rsidR="00196008"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 xml:space="preserve">       </w:t>
                            </w:r>
                            <w:r w:rsid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 xml:space="preserve">       </w:t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>CO-FUNDING PARTNERS</w:t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</w:r>
                            <w:r w:rsidRPr="00196008">
                              <w:rPr>
                                <w:rFonts w:ascii="Century Gothic" w:hAnsi="Century Gothic"/>
                                <w:b/>
                                <w:color w:val="00879B"/>
                                <w:sz w:val="14"/>
                              </w:rPr>
                              <w:tab/>
                              <w:t>OFFICIAL MEDIA PARTNERS</w:t>
                            </w:r>
                          </w:p>
                          <w:p w:rsidR="00F53ADA" w:rsidRPr="00311EA4" w:rsidRDefault="00F53ADA" w:rsidP="00F53ADA">
                            <w:pPr>
                              <w:rPr>
                                <w:color w:val="00879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6pt;margin-top:10.05pt;width:563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Cc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" filled="f" stroked="f">
                <v:textbox>
                  <w:txbxContent>
                    <w:p w:rsidR="00F53ADA" w:rsidRPr="00196008" w:rsidRDefault="00F53ADA" w:rsidP="00F53ADA">
                      <w:pPr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</w:pP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>FOUNDING PARTNERS</w:t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</w:r>
                      <w:r w:rsidR="00196008"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>STRATEGIC PARTNER</w:t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</w:r>
                      <w:r w:rsidR="00196008"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 xml:space="preserve">       </w:t>
                      </w:r>
                      <w:r w:rsid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 xml:space="preserve">       </w:t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>CO-FUNDING PARTNERS</w:t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</w:r>
                      <w:r w:rsidRPr="00196008">
                        <w:rPr>
                          <w:rFonts w:ascii="Century Gothic" w:hAnsi="Century Gothic"/>
                          <w:b/>
                          <w:color w:val="00879B"/>
                          <w:sz w:val="14"/>
                        </w:rPr>
                        <w:tab/>
                        <w:t>OFFICIAL MEDIA PARTNERS</w:t>
                      </w:r>
                    </w:p>
                    <w:p w:rsidR="00F53ADA" w:rsidRPr="00311EA4" w:rsidRDefault="00F53ADA" w:rsidP="00F53ADA">
                      <w:pPr>
                        <w:rPr>
                          <w:color w:val="00879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ADA" w:rsidRDefault="00196008" w:rsidP="00F87116">
      <w:pPr>
        <w:pStyle w:val="Footer"/>
      </w:pP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7CE9CE3D" wp14:editId="1D48546D">
            <wp:simplePos x="0" y="0"/>
            <wp:positionH relativeFrom="column">
              <wp:posOffset>4555490</wp:posOffset>
            </wp:positionH>
            <wp:positionV relativeFrom="paragraph">
              <wp:posOffset>220345</wp:posOffset>
            </wp:positionV>
            <wp:extent cx="1035685" cy="214630"/>
            <wp:effectExtent l="0" t="0" r="0" b="0"/>
            <wp:wrapNone/>
            <wp:docPr id="2" name="Picture 2" descr="http://nzxagri.co.nz/image/nav/nzx_agr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zxagri.co.nz/image/nav/nzx_agr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057E4017" wp14:editId="596FEE4C">
            <wp:simplePos x="0" y="0"/>
            <wp:positionH relativeFrom="column">
              <wp:posOffset>1758950</wp:posOffset>
            </wp:positionH>
            <wp:positionV relativeFrom="paragraph">
              <wp:posOffset>118745</wp:posOffset>
            </wp:positionV>
            <wp:extent cx="471136" cy="425450"/>
            <wp:effectExtent l="0" t="0" r="5715" b="0"/>
            <wp:wrapNone/>
            <wp:docPr id="12" name="Picture 12" descr="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6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73155C96" wp14:editId="40F6899C">
            <wp:simplePos x="0" y="0"/>
            <wp:positionH relativeFrom="column">
              <wp:posOffset>3092450</wp:posOffset>
            </wp:positionH>
            <wp:positionV relativeFrom="paragraph">
              <wp:posOffset>118745</wp:posOffset>
            </wp:positionV>
            <wp:extent cx="425450" cy="425450"/>
            <wp:effectExtent l="0" t="0" r="0" b="0"/>
            <wp:wrapNone/>
            <wp:docPr id="3" name="Picture 3" descr="http://www.prostatecancer.ca/getmedia/253ac4ba-9de7-4938-a027-644d6e06bfe8/MOF032-Movember-Foundation-Logo-Brown_1.png.aspx?width=254&amp;height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tatecancer.ca/getmedia/253ac4ba-9de7-4938-a027-644d6e06bfe8/MOF032-Movember-Foundation-Logo-Brown_1.png.aspx?width=254&amp;height=2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1FAD8BBC" wp14:editId="18AE24DF">
            <wp:simplePos x="0" y="0"/>
            <wp:positionH relativeFrom="column">
              <wp:posOffset>685800</wp:posOffset>
            </wp:positionH>
            <wp:positionV relativeFrom="paragraph">
              <wp:posOffset>226695</wp:posOffset>
            </wp:positionV>
            <wp:extent cx="641350" cy="2082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57"/>
                    <a:stretch/>
                  </pic:blipFill>
                  <pic:spPr bwMode="auto">
                    <a:xfrm>
                      <a:off x="0" y="0"/>
                      <a:ext cx="6413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1AA2DC17" wp14:editId="68B00F5B">
            <wp:simplePos x="0" y="0"/>
            <wp:positionH relativeFrom="column">
              <wp:posOffset>-565150</wp:posOffset>
            </wp:positionH>
            <wp:positionV relativeFrom="paragraph">
              <wp:posOffset>226695</wp:posOffset>
            </wp:positionV>
            <wp:extent cx="1191260" cy="19304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24"/>
                    <a:stretch/>
                  </pic:blipFill>
                  <pic:spPr bwMode="auto">
                    <a:xfrm>
                      <a:off x="0" y="0"/>
                      <a:ext cx="119126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DA"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8305FF4" wp14:editId="05961300">
                <wp:simplePos x="0" y="0"/>
                <wp:positionH relativeFrom="column">
                  <wp:posOffset>-497205</wp:posOffset>
                </wp:positionH>
                <wp:positionV relativeFrom="paragraph">
                  <wp:posOffset>59689</wp:posOffset>
                </wp:positionV>
                <wp:extent cx="6611620" cy="0"/>
                <wp:effectExtent l="0" t="0" r="368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79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15pt,4.7pt" to="481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" strokecolor="#00879b">
                <o:lock v:ext="edit" shapetype="f"/>
              </v:line>
            </w:pict>
          </mc:Fallback>
        </mc:AlternateContent>
      </w:r>
    </w:p>
    <w:sectPr w:rsidR="00F5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CA7"/>
    <w:multiLevelType w:val="hybridMultilevel"/>
    <w:tmpl w:val="16EE1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0867"/>
    <w:multiLevelType w:val="hybridMultilevel"/>
    <w:tmpl w:val="DD825C74"/>
    <w:lvl w:ilvl="0" w:tplc="AB1E3948">
      <w:numFmt w:val="bullet"/>
      <w:lvlText w:val="–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61573F2"/>
    <w:multiLevelType w:val="hybridMultilevel"/>
    <w:tmpl w:val="DB5CF93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DA"/>
    <w:rsid w:val="000E08E9"/>
    <w:rsid w:val="0016673B"/>
    <w:rsid w:val="00196008"/>
    <w:rsid w:val="002307CA"/>
    <w:rsid w:val="00284D20"/>
    <w:rsid w:val="00331808"/>
    <w:rsid w:val="00482D98"/>
    <w:rsid w:val="0048501E"/>
    <w:rsid w:val="00496B31"/>
    <w:rsid w:val="004E3D9C"/>
    <w:rsid w:val="004F08E6"/>
    <w:rsid w:val="00546044"/>
    <w:rsid w:val="006424F6"/>
    <w:rsid w:val="00660555"/>
    <w:rsid w:val="006F4982"/>
    <w:rsid w:val="007B5B8F"/>
    <w:rsid w:val="007C49CB"/>
    <w:rsid w:val="00841F93"/>
    <w:rsid w:val="009006E3"/>
    <w:rsid w:val="009221DB"/>
    <w:rsid w:val="0096774B"/>
    <w:rsid w:val="00977419"/>
    <w:rsid w:val="00A01FF9"/>
    <w:rsid w:val="00A76293"/>
    <w:rsid w:val="00AB282A"/>
    <w:rsid w:val="00AB5BFA"/>
    <w:rsid w:val="00AB6C31"/>
    <w:rsid w:val="00B5130A"/>
    <w:rsid w:val="00B55F0A"/>
    <w:rsid w:val="00B87420"/>
    <w:rsid w:val="00B9138C"/>
    <w:rsid w:val="00BC35DB"/>
    <w:rsid w:val="00BC4F08"/>
    <w:rsid w:val="00C9113B"/>
    <w:rsid w:val="00CD7B67"/>
    <w:rsid w:val="00CF4D90"/>
    <w:rsid w:val="00D0706D"/>
    <w:rsid w:val="00D71DE9"/>
    <w:rsid w:val="00D813A1"/>
    <w:rsid w:val="00EE2A55"/>
    <w:rsid w:val="00F53ADA"/>
    <w:rsid w:val="00F55130"/>
    <w:rsid w:val="00F56893"/>
    <w:rsid w:val="00F87116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3ADA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F53A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7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8F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7B5B8F"/>
    <w:rPr>
      <w:b/>
      <w:bCs/>
      <w:i w:val="0"/>
      <w:iCs w:val="0"/>
    </w:rPr>
  </w:style>
  <w:style w:type="character" w:customStyle="1" w:styleId="st1">
    <w:name w:val="st1"/>
    <w:basedOn w:val="DefaultParagraphFont"/>
    <w:rsid w:val="007B5B8F"/>
  </w:style>
  <w:style w:type="character" w:styleId="Hyperlink">
    <w:name w:val="Hyperlink"/>
    <w:basedOn w:val="DefaultParagraphFont"/>
    <w:uiPriority w:val="99"/>
    <w:unhideWhenUsed/>
    <w:rsid w:val="00D813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3ADA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F53A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7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8F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7B5B8F"/>
    <w:rPr>
      <w:b/>
      <w:bCs/>
      <w:i w:val="0"/>
      <w:iCs w:val="0"/>
    </w:rPr>
  </w:style>
  <w:style w:type="character" w:customStyle="1" w:styleId="st1">
    <w:name w:val="st1"/>
    <w:basedOn w:val="DefaultParagraphFont"/>
    <w:rsid w:val="007B5B8F"/>
  </w:style>
  <w:style w:type="character" w:styleId="Hyperlink">
    <w:name w:val="Hyperlink"/>
    <w:basedOn w:val="DefaultParagraphFont"/>
    <w:uiPriority w:val="99"/>
    <w:unhideWhenUsed/>
    <w:rsid w:val="00D8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rmstrong.co.n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FMG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Simons</dc:creator>
  <cp:lastModifiedBy>Mark Stoneham</cp:lastModifiedBy>
  <cp:revision>2</cp:revision>
  <cp:lastPrinted>2016-04-18T04:55:00Z</cp:lastPrinted>
  <dcterms:created xsi:type="dcterms:W3CDTF">2016-05-05T22:35:00Z</dcterms:created>
  <dcterms:modified xsi:type="dcterms:W3CDTF">2016-05-05T22:35:00Z</dcterms:modified>
</cp:coreProperties>
</file>